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DF5" w:rsidRPr="00931BFC" w:rsidRDefault="00385B09" w:rsidP="00CC5E50">
      <w:pPr>
        <w:pStyle w:val="Elencoacolori-Colore11"/>
        <w:spacing w:after="120"/>
        <w:ind w:left="0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noProof/>
          <w:lang w:val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114300</wp:posOffset>
            </wp:positionV>
            <wp:extent cx="1518920" cy="2971800"/>
            <wp:effectExtent l="0" t="0" r="0" b="0"/>
            <wp:wrapNone/>
            <wp:docPr id="89" name="Immagine 89" descr="Probability2_Scheda1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Probability2_Scheda1a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299C">
        <w:rPr>
          <w:rFonts w:ascii="Times New Roman" w:hAnsi="Times New Roman"/>
          <w:b/>
          <w:sz w:val="28"/>
          <w:szCs w:val="28"/>
        </w:rPr>
        <w:t>Probabilità totale</w:t>
      </w:r>
      <w:r w:rsidR="00D5299C" w:rsidRPr="00931BFC">
        <w:rPr>
          <w:rFonts w:ascii="Times New Roman" w:hAnsi="Times New Roman"/>
          <w:b/>
          <w:sz w:val="28"/>
          <w:szCs w:val="28"/>
        </w:rPr>
        <w:t xml:space="preserve">. </w:t>
      </w:r>
      <w:r w:rsidR="00991183">
        <w:rPr>
          <w:rFonts w:ascii="Times New Roman" w:hAnsi="Times New Roman"/>
          <w:b/>
          <w:sz w:val="28"/>
          <w:szCs w:val="28"/>
        </w:rPr>
        <w:t>Verifica</w:t>
      </w:r>
    </w:p>
    <w:p w:rsidR="00CC5E50" w:rsidRDefault="00CC5E50" w:rsidP="00CC5E50">
      <w:pPr>
        <w:pStyle w:val="Elencoacolori-Colore11"/>
        <w:spacing w:after="0" w:line="240" w:lineRule="auto"/>
        <w:ind w:left="284" w:right="2972" w:hanging="284"/>
        <w:contextualSpacing w:val="0"/>
        <w:rPr>
          <w:rFonts w:ascii="Times New Roman" w:hAnsi="Times New Roman"/>
          <w:sz w:val="28"/>
          <w:szCs w:val="28"/>
        </w:rPr>
      </w:pPr>
      <w:r w:rsidRPr="00991183"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Sei appena arrivato ad un convegno europeo e hai trovato in rete le seguenti informazioni sui 600 partecipanti:</w:t>
      </w:r>
      <w:r>
        <w:rPr>
          <w:rFonts w:ascii="Times New Roman" w:hAnsi="Times New Roman"/>
          <w:sz w:val="28"/>
          <w:szCs w:val="28"/>
        </w:rPr>
        <w:br/>
        <w:t>- 400 partecipanti parlano inglese;</w:t>
      </w:r>
      <w:r>
        <w:rPr>
          <w:rFonts w:ascii="Times New Roman" w:hAnsi="Times New Roman"/>
          <w:sz w:val="28"/>
          <w:szCs w:val="28"/>
        </w:rPr>
        <w:br/>
        <w:t>- 250 partecipanti parlano francese;</w:t>
      </w:r>
      <w:r>
        <w:rPr>
          <w:rFonts w:ascii="Times New Roman" w:hAnsi="Times New Roman"/>
          <w:sz w:val="28"/>
          <w:szCs w:val="28"/>
        </w:rPr>
        <w:br/>
        <w:t>- 150 partecipanti parlano entrambe le lingue.</w:t>
      </w:r>
    </w:p>
    <w:p w:rsidR="00CC5E50" w:rsidRDefault="00CC5E50" w:rsidP="00CC5E50">
      <w:pPr>
        <w:pStyle w:val="Elencoacolori-Colore11"/>
        <w:spacing w:after="120" w:line="240" w:lineRule="auto"/>
        <w:ind w:left="567" w:right="3114" w:hanging="283"/>
        <w:contextualSpacing w:val="0"/>
        <w:rPr>
          <w:rFonts w:ascii="Times New Roman" w:hAnsi="Times New Roman"/>
          <w:sz w:val="28"/>
          <w:szCs w:val="28"/>
        </w:rPr>
      </w:pPr>
      <w:r w:rsidRPr="00991183">
        <w:rPr>
          <w:rFonts w:ascii="Times New Roman" w:hAnsi="Times New Roman"/>
          <w:b/>
          <w:sz w:val="28"/>
          <w:szCs w:val="28"/>
        </w:rPr>
        <w:t>a.</w:t>
      </w:r>
      <w:r>
        <w:rPr>
          <w:rFonts w:ascii="Times New Roman" w:hAnsi="Times New Roman"/>
          <w:sz w:val="28"/>
          <w:szCs w:val="28"/>
        </w:rPr>
        <w:t xml:space="preserve"> Completa la figura qui a fianco e valuta la probabilità </w:t>
      </w:r>
      <w:r w:rsidRPr="000A41A7">
        <w:rPr>
          <w:rFonts w:ascii="Times New Roman" w:hAnsi="Times New Roman"/>
          <w:i/>
          <w:sz w:val="28"/>
          <w:szCs w:val="28"/>
        </w:rPr>
        <w:t>p</w:t>
      </w:r>
      <w:r>
        <w:rPr>
          <w:rFonts w:ascii="Times New Roman" w:hAnsi="Times New Roman"/>
          <w:sz w:val="28"/>
          <w:szCs w:val="28"/>
        </w:rPr>
        <w:t xml:space="preserve"> di incontrare un partecipante che parli francese o inglese.</w:t>
      </w:r>
    </w:p>
    <w:p w:rsidR="00CC5E50" w:rsidRDefault="00CC5E50" w:rsidP="00991183">
      <w:pPr>
        <w:pStyle w:val="Elencoacolori-Colore11"/>
        <w:spacing w:after="60" w:line="240" w:lineRule="auto"/>
        <w:ind w:left="567" w:right="3398" w:hanging="283"/>
        <w:contextualSpacing w:val="0"/>
        <w:rPr>
          <w:rFonts w:ascii="Times New Roman" w:hAnsi="Times New Roman"/>
          <w:sz w:val="28"/>
          <w:szCs w:val="28"/>
        </w:rPr>
      </w:pPr>
      <w:r w:rsidRPr="00991183">
        <w:rPr>
          <w:rFonts w:ascii="Times New Roman" w:hAnsi="Times New Roman"/>
          <w:b/>
          <w:sz w:val="28"/>
          <w:szCs w:val="28"/>
        </w:rPr>
        <w:t>b.</w:t>
      </w:r>
      <w:r>
        <w:rPr>
          <w:rFonts w:ascii="Times New Roman" w:hAnsi="Times New Roman"/>
          <w:sz w:val="28"/>
          <w:szCs w:val="28"/>
        </w:rPr>
        <w:t xml:space="preserve"> Applica la probabilità totale per valutare la probabilità di incontrare un partecipante che parli francese o inglese e completa la seguente tabella.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394"/>
        <w:gridCol w:w="2693"/>
      </w:tblGrid>
      <w:tr w:rsidR="00CC5E50" w:rsidRPr="00842DAC">
        <w:tc>
          <w:tcPr>
            <w:tcW w:w="4394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 w:right="-108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2DAC">
              <w:rPr>
                <w:rFonts w:ascii="Times New Roman" w:hAnsi="Times New Roman"/>
                <w:b/>
                <w:sz w:val="28"/>
                <w:szCs w:val="28"/>
              </w:rPr>
              <w:t>Evento</w:t>
            </w:r>
          </w:p>
        </w:tc>
        <w:tc>
          <w:tcPr>
            <w:tcW w:w="2693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 w:right="-108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42DAC">
              <w:rPr>
                <w:rFonts w:ascii="Times New Roman" w:hAnsi="Times New Roman"/>
                <w:b/>
                <w:sz w:val="28"/>
                <w:szCs w:val="28"/>
              </w:rPr>
              <w:t>Probabilità</w:t>
            </w:r>
          </w:p>
        </w:tc>
      </w:tr>
      <w:tr w:rsidR="00CC5E50" w:rsidRPr="00842DAC">
        <w:tc>
          <w:tcPr>
            <w:tcW w:w="4394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 xml:space="preserve">I. </w:t>
            </w:r>
            <w:r w:rsidR="00991183">
              <w:rPr>
                <w:rFonts w:ascii="Times New Roman" w:hAnsi="Times New Roman"/>
                <w:sz w:val="28"/>
                <w:szCs w:val="28"/>
              </w:rPr>
              <w:t xml:space="preserve">un </w:t>
            </w:r>
            <w:r w:rsidRPr="00842DAC">
              <w:rPr>
                <w:rFonts w:ascii="Times New Roman" w:hAnsi="Times New Roman"/>
                <w:sz w:val="28"/>
                <w:szCs w:val="28"/>
              </w:rPr>
              <w:t>partecipante parla inglese</w:t>
            </w:r>
          </w:p>
        </w:tc>
        <w:tc>
          <w:tcPr>
            <w:tcW w:w="2693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>P(I) = ………….</w:t>
            </w:r>
          </w:p>
        </w:tc>
      </w:tr>
      <w:tr w:rsidR="00CC5E50" w:rsidRPr="00842DAC">
        <w:tc>
          <w:tcPr>
            <w:tcW w:w="4394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 xml:space="preserve">F. </w:t>
            </w:r>
            <w:r w:rsidR="00991183">
              <w:rPr>
                <w:rFonts w:ascii="Times New Roman" w:hAnsi="Times New Roman"/>
                <w:sz w:val="28"/>
                <w:szCs w:val="28"/>
              </w:rPr>
              <w:t xml:space="preserve">un </w:t>
            </w:r>
            <w:r w:rsidRPr="00842DAC">
              <w:rPr>
                <w:rFonts w:ascii="Times New Roman" w:hAnsi="Times New Roman"/>
                <w:sz w:val="28"/>
                <w:szCs w:val="28"/>
              </w:rPr>
              <w:t>partecipante parla francese</w:t>
            </w:r>
          </w:p>
        </w:tc>
        <w:tc>
          <w:tcPr>
            <w:tcW w:w="2693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>P(F) = ………….</w:t>
            </w:r>
          </w:p>
        </w:tc>
      </w:tr>
      <w:tr w:rsidR="00CC5E50" w:rsidRPr="00842DAC">
        <w:tc>
          <w:tcPr>
            <w:tcW w:w="4394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>……..</w:t>
            </w:r>
          </w:p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 xml:space="preserve">partecipante parla francese </w:t>
            </w:r>
            <w:r w:rsidRPr="00842DAC">
              <w:rPr>
                <w:rFonts w:ascii="Times New Roman" w:hAnsi="Times New Roman"/>
                <w:b/>
                <w:sz w:val="28"/>
                <w:szCs w:val="28"/>
              </w:rPr>
              <w:t>e</w:t>
            </w:r>
            <w:r w:rsidRPr="00842DAC">
              <w:rPr>
                <w:rFonts w:ascii="Times New Roman" w:hAnsi="Times New Roman"/>
                <w:sz w:val="28"/>
                <w:szCs w:val="28"/>
              </w:rPr>
              <w:t xml:space="preserve"> inglese</w:t>
            </w:r>
          </w:p>
        </w:tc>
        <w:tc>
          <w:tcPr>
            <w:tcW w:w="2693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E50" w:rsidRPr="00842DAC">
        <w:tc>
          <w:tcPr>
            <w:tcW w:w="4394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>……..</w:t>
            </w:r>
          </w:p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2DAC">
              <w:rPr>
                <w:rFonts w:ascii="Times New Roman" w:hAnsi="Times New Roman"/>
                <w:sz w:val="28"/>
                <w:szCs w:val="28"/>
              </w:rPr>
              <w:t xml:space="preserve">partecipante parla francese </w:t>
            </w:r>
            <w:r w:rsidRPr="00842DAC">
              <w:rPr>
                <w:rFonts w:ascii="Times New Roman" w:hAnsi="Times New Roman"/>
                <w:b/>
                <w:sz w:val="28"/>
                <w:szCs w:val="28"/>
              </w:rPr>
              <w:t>o</w:t>
            </w:r>
            <w:r w:rsidRPr="00842DAC">
              <w:rPr>
                <w:rFonts w:ascii="Times New Roman" w:hAnsi="Times New Roman"/>
                <w:sz w:val="28"/>
                <w:szCs w:val="28"/>
              </w:rPr>
              <w:t xml:space="preserve"> inglese</w:t>
            </w:r>
          </w:p>
        </w:tc>
        <w:tc>
          <w:tcPr>
            <w:tcW w:w="2693" w:type="dxa"/>
          </w:tcPr>
          <w:p w:rsidR="00CC5E50" w:rsidRPr="00842DAC" w:rsidRDefault="00CC5E50" w:rsidP="00CC5E50">
            <w:pPr>
              <w:pStyle w:val="Elencoacolori-Colore11"/>
              <w:spacing w:after="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5E50" w:rsidRDefault="00CC5E50" w:rsidP="00CC5E50">
      <w:pPr>
        <w:pStyle w:val="Elencoacolori-Colore11"/>
        <w:spacing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</w:p>
    <w:p w:rsidR="00CC5E50" w:rsidRPr="00353669" w:rsidRDefault="00CC5E50" w:rsidP="00991183">
      <w:pPr>
        <w:pStyle w:val="Elencoacolori-Colore11"/>
        <w:spacing w:after="12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 w:rsidRPr="00991183">
        <w:rPr>
          <w:rFonts w:ascii="Times New Roman" w:hAnsi="Times New Roman"/>
          <w:b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Una palestra organizza un’indagine sull’età e il tipo di abbonamento degli iscritti; poi si estra</w:t>
      </w:r>
      <w:r w:rsidR="00991183">
        <w:rPr>
          <w:rFonts w:ascii="Times New Roman" w:hAnsi="Times New Roman"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 xml:space="preserve"> a sorte un iscritto che vince un premio.</w:t>
      </w:r>
      <w:r>
        <w:rPr>
          <w:rFonts w:ascii="Times New Roman" w:hAnsi="Times New Roman"/>
          <w:sz w:val="28"/>
          <w:szCs w:val="28"/>
        </w:rPr>
        <w:br/>
        <w:t>La tabella qui sotto riassume i risultati dell’indagine.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60"/>
        <w:gridCol w:w="2126"/>
        <w:gridCol w:w="2126"/>
        <w:gridCol w:w="1524"/>
      </w:tblGrid>
      <w:tr w:rsidR="00CC5E50">
        <w:trPr>
          <w:trHeight w:val="407"/>
        </w:trPr>
        <w:tc>
          <w:tcPr>
            <w:tcW w:w="3260" w:type="dxa"/>
            <w:tcBorders>
              <w:top w:val="nil"/>
              <w:left w:val="nil"/>
            </w:tcBorders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Minorenne</w:t>
            </w: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Maggiorenne</w:t>
            </w:r>
          </w:p>
        </w:tc>
        <w:tc>
          <w:tcPr>
            <w:tcW w:w="1524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F5B8A">
              <w:rPr>
                <w:rFonts w:ascii="Times New Roman" w:hAnsi="Times New Roman"/>
                <w:b/>
                <w:sz w:val="28"/>
                <w:szCs w:val="28"/>
              </w:rPr>
              <w:t>TOTALI</w:t>
            </w:r>
          </w:p>
        </w:tc>
      </w:tr>
      <w:tr w:rsidR="00CC5E50">
        <w:tc>
          <w:tcPr>
            <w:tcW w:w="3260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B8A">
              <w:rPr>
                <w:rFonts w:ascii="Times New Roman" w:hAnsi="Times New Roman"/>
                <w:b/>
                <w:sz w:val="28"/>
                <w:szCs w:val="28"/>
              </w:rPr>
              <w:t>Abbonamento mensile</w:t>
            </w: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B8A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B8A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24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E50">
        <w:tc>
          <w:tcPr>
            <w:tcW w:w="3260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B8A">
              <w:rPr>
                <w:rFonts w:ascii="Times New Roman" w:hAnsi="Times New Roman"/>
                <w:b/>
                <w:sz w:val="28"/>
                <w:szCs w:val="28"/>
              </w:rPr>
              <w:t>Abbonamento annuale</w:t>
            </w: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B8A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B8A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524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5E50">
        <w:tc>
          <w:tcPr>
            <w:tcW w:w="3260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F5B8A">
              <w:rPr>
                <w:rFonts w:ascii="Times New Roman" w:hAnsi="Times New Roman"/>
                <w:b/>
                <w:sz w:val="28"/>
                <w:szCs w:val="28"/>
              </w:rPr>
              <w:t>TOTALI</w:t>
            </w: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4" w:type="dxa"/>
          </w:tcPr>
          <w:p w:rsidR="00CC5E50" w:rsidRPr="008F5B8A" w:rsidRDefault="00CC5E50" w:rsidP="00CC5E50">
            <w:pPr>
              <w:pStyle w:val="Elencoacolori-Colore11"/>
              <w:spacing w:before="40" w:after="40" w:line="240" w:lineRule="auto"/>
              <w:ind w:left="0"/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5E50" w:rsidRDefault="00CC5E50" w:rsidP="00991183">
      <w:pPr>
        <w:pStyle w:val="Elencoacolori-Colore11"/>
        <w:numPr>
          <w:ilvl w:val="0"/>
          <w:numId w:val="4"/>
        </w:numPr>
        <w:spacing w:before="120" w:after="0" w:line="240" w:lineRule="auto"/>
        <w:ind w:left="641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Completa la tabella qui sopra.</w:t>
      </w:r>
    </w:p>
    <w:p w:rsidR="00CC5E50" w:rsidRDefault="00991183" w:rsidP="00CC5E50">
      <w:pPr>
        <w:pStyle w:val="Elencoacolori-Colore11"/>
        <w:numPr>
          <w:ilvl w:val="0"/>
          <w:numId w:val="4"/>
        </w:numPr>
        <w:spacing w:before="40"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Completa il </w:t>
      </w:r>
      <w:r w:rsidR="00CC5E50">
        <w:rPr>
          <w:rFonts w:ascii="Times New Roman" w:hAnsi="Times New Roman"/>
          <w:sz w:val="28"/>
          <w:szCs w:val="28"/>
        </w:rPr>
        <w:t>procedimento per valutare le probabilità degli eventi indicati qui sotto.</w:t>
      </w:r>
    </w:p>
    <w:p w:rsidR="00CC5E50" w:rsidRDefault="00CC5E50" w:rsidP="00991183">
      <w:pPr>
        <w:pStyle w:val="Elencoacolori-Colore11"/>
        <w:tabs>
          <w:tab w:val="left" w:pos="6663"/>
        </w:tabs>
        <w:spacing w:before="120" w:after="0" w:line="240" w:lineRule="auto"/>
        <w:ind w:left="641" w:firstLine="68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A: estraggo un iscritto minorenne.</w:t>
      </w:r>
      <w:r>
        <w:rPr>
          <w:rFonts w:ascii="Times New Roman" w:hAnsi="Times New Roman"/>
          <w:sz w:val="28"/>
          <w:szCs w:val="28"/>
        </w:rPr>
        <w:tab/>
        <w:t>P(A) = ……………………..</w:t>
      </w:r>
    </w:p>
    <w:p w:rsidR="00CC5E50" w:rsidRDefault="00CC5E50" w:rsidP="00991183">
      <w:pPr>
        <w:pStyle w:val="Elencoacolori-Colore11"/>
        <w:tabs>
          <w:tab w:val="left" w:pos="6663"/>
        </w:tabs>
        <w:spacing w:before="120" w:after="0" w:line="240" w:lineRule="auto"/>
        <w:ind w:left="641" w:firstLine="68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B: estraggo un iscritto con abbonamento mensile.</w:t>
      </w:r>
      <w:r>
        <w:rPr>
          <w:rFonts w:ascii="Times New Roman" w:hAnsi="Times New Roman"/>
          <w:sz w:val="28"/>
          <w:szCs w:val="28"/>
        </w:rPr>
        <w:tab/>
        <w:t>P(B) = ……………………..</w:t>
      </w:r>
    </w:p>
    <w:p w:rsidR="00CC5E50" w:rsidRPr="00A604ED" w:rsidRDefault="000E334A" w:rsidP="00991183">
      <w:pPr>
        <w:pStyle w:val="Elencoacolori-Colore11"/>
        <w:tabs>
          <w:tab w:val="left" w:pos="6663"/>
        </w:tabs>
        <w:spacing w:before="120" w:after="0" w:line="240" w:lineRule="auto"/>
        <w:ind w:left="641" w:firstLine="68"/>
        <w:contextualSpacing w:val="0"/>
        <w:rPr>
          <w:rFonts w:ascii="Times New Roman" w:hAnsi="Times New Roman"/>
          <w:sz w:val="28"/>
        </w:rPr>
      </w:pPr>
      <w:r w:rsidRPr="00991183">
        <w:rPr>
          <w:noProof/>
          <w:position w:val="-4"/>
        </w:rPr>
        <w:object w:dxaOrig="74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alt="" style="width:37.25pt;height:14.3pt;mso-width-percent:0;mso-height-percent:0;mso-width-percent:0;mso-height-percent:0" o:ole="" filled="t">
            <v:imagedata r:id="rId8" o:title=""/>
          </v:shape>
          <o:OLEObject Type="Embed" ProgID="Equation.DSMT4" ShapeID="_x0000_i1028" DrawAspect="Content" ObjectID="_1648812001" r:id="rId9"/>
        </w:object>
      </w:r>
      <w:r w:rsidR="00CC5E50" w:rsidRPr="00211862">
        <w:rPr>
          <w:rFonts w:ascii="Times New Roman" w:hAnsi="Times New Roman"/>
          <w:sz w:val="28"/>
        </w:rPr>
        <w:t>: …………</w:t>
      </w:r>
      <w:r w:rsidR="00CC5E50">
        <w:rPr>
          <w:rFonts w:ascii="Times New Roman" w:hAnsi="Times New Roman"/>
          <w:sz w:val="28"/>
        </w:rPr>
        <w:t>…………………………..……</w:t>
      </w:r>
      <w:r w:rsidR="00CC5E50">
        <w:rPr>
          <w:rFonts w:ascii="Times New Roman" w:hAnsi="Times New Roman"/>
          <w:sz w:val="28"/>
        </w:rPr>
        <w:tab/>
      </w:r>
      <w:r w:rsidRPr="00991183">
        <w:rPr>
          <w:noProof/>
          <w:position w:val="-16"/>
        </w:rPr>
        <w:object w:dxaOrig="1120" w:dyaOrig="460">
          <v:shape id="_x0000_i1027" type="#_x0000_t75" alt="" style="width:55.85pt;height:22.95pt;mso-width-percent:0;mso-height-percent:0;mso-width-percent:0;mso-height-percent:0" o:ole="" filled="t">
            <v:imagedata r:id="rId10" o:title=""/>
          </v:shape>
          <o:OLEObject Type="Embed" ProgID="Equation.DSMT4" ShapeID="_x0000_i1027" DrawAspect="Content" ObjectID="_1648812002" r:id="rId11"/>
        </w:object>
      </w:r>
      <w:r w:rsidR="00CC5E50">
        <w:t xml:space="preserve"> </w:t>
      </w:r>
      <w:r w:rsidR="00991183">
        <w:rPr>
          <w:rFonts w:ascii="Times New Roman" w:hAnsi="Times New Roman"/>
          <w:sz w:val="28"/>
        </w:rPr>
        <w:t>= …………………</w:t>
      </w:r>
    </w:p>
    <w:p w:rsidR="00CC5E50" w:rsidRPr="008219AF" w:rsidRDefault="000E334A" w:rsidP="00991183">
      <w:pPr>
        <w:pStyle w:val="Elencoacolori-Colore11"/>
        <w:tabs>
          <w:tab w:val="left" w:pos="6663"/>
        </w:tabs>
        <w:spacing w:before="120" w:after="0" w:line="240" w:lineRule="auto"/>
        <w:ind w:left="641" w:firstLine="68"/>
        <w:contextualSpacing w:val="0"/>
        <w:rPr>
          <w:rFonts w:ascii="Times New Roman" w:hAnsi="Times New Roman"/>
          <w:sz w:val="28"/>
        </w:rPr>
      </w:pPr>
      <w:r w:rsidRPr="00991183">
        <w:rPr>
          <w:noProof/>
          <w:position w:val="-6"/>
        </w:rPr>
        <w:object w:dxaOrig="740" w:dyaOrig="300">
          <v:shape id="_x0000_i1026" type="#_x0000_t75" alt="" style="width:37.25pt;height:14.9pt;mso-width-percent:0;mso-height-percent:0;mso-width-percent:0;mso-height-percent:0" o:ole="" filled="t">
            <v:imagedata r:id="rId12" o:title=""/>
          </v:shape>
          <o:OLEObject Type="Embed" ProgID="Equation.DSMT4" ShapeID="_x0000_i1026" DrawAspect="Content" ObjectID="_1648812003" r:id="rId13"/>
        </w:object>
      </w:r>
      <w:r w:rsidR="00CC5E50" w:rsidRPr="00211862">
        <w:rPr>
          <w:rFonts w:ascii="Times New Roman" w:hAnsi="Times New Roman"/>
          <w:sz w:val="28"/>
          <w:szCs w:val="28"/>
        </w:rPr>
        <w:t>:</w:t>
      </w:r>
      <w:r w:rsidR="00CC5E50" w:rsidRPr="00211862">
        <w:rPr>
          <w:rFonts w:ascii="Times New Roman" w:hAnsi="Times New Roman"/>
          <w:sz w:val="28"/>
        </w:rPr>
        <w:t>…………</w:t>
      </w:r>
      <w:r w:rsidR="00CC5E50">
        <w:rPr>
          <w:rFonts w:ascii="Times New Roman" w:hAnsi="Times New Roman"/>
          <w:sz w:val="28"/>
        </w:rPr>
        <w:t>…</w:t>
      </w:r>
      <w:r w:rsidR="00CC5E50" w:rsidRPr="008219AF">
        <w:rPr>
          <w:rFonts w:ascii="Times New Roman" w:hAnsi="Times New Roman"/>
          <w:sz w:val="28"/>
        </w:rPr>
        <w:t>……………………………..</w:t>
      </w:r>
      <w:r w:rsidR="00CC5E50" w:rsidRPr="008219AF">
        <w:rPr>
          <w:rFonts w:ascii="Times New Roman" w:hAnsi="Times New Roman"/>
          <w:sz w:val="28"/>
        </w:rPr>
        <w:tab/>
      </w:r>
      <w:r w:rsidRPr="00991183">
        <w:rPr>
          <w:noProof/>
          <w:position w:val="-16"/>
        </w:rPr>
        <w:object w:dxaOrig="1120" w:dyaOrig="460">
          <v:shape id="_x0000_i1025" type="#_x0000_t75" alt="" style="width:55.85pt;height:22.95pt;mso-width-percent:0;mso-height-percent:0;mso-width-percent:0;mso-height-percent:0" o:ole="" filled="t">
            <v:imagedata r:id="rId14" o:title=""/>
          </v:shape>
          <o:OLEObject Type="Embed" ProgID="Equation.DSMT4" ShapeID="_x0000_i1025" DrawAspect="Content" ObjectID="_1648812004" r:id="rId15"/>
        </w:object>
      </w:r>
      <w:r w:rsidR="00CC5E50" w:rsidRPr="008219AF">
        <w:rPr>
          <w:rFonts w:ascii="Times New Roman" w:hAnsi="Times New Roman"/>
          <w:sz w:val="28"/>
          <w:szCs w:val="28"/>
        </w:rPr>
        <w:t xml:space="preserve"> =</w:t>
      </w:r>
      <w:r w:rsidR="00991183">
        <w:rPr>
          <w:rFonts w:ascii="Times New Roman" w:hAnsi="Times New Roman"/>
          <w:sz w:val="28"/>
        </w:rPr>
        <w:t xml:space="preserve"> ……………..........</w:t>
      </w:r>
    </w:p>
    <w:p w:rsidR="00CC5E50" w:rsidRDefault="00CC5E50" w:rsidP="00991183">
      <w:pPr>
        <w:pStyle w:val="Elencoacolori-Colore11"/>
        <w:numPr>
          <w:ilvl w:val="0"/>
          <w:numId w:val="4"/>
        </w:numPr>
        <w:spacing w:before="120" w:after="0" w:line="240" w:lineRule="auto"/>
        <w:ind w:left="641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Valuta la probabilità di estrarre un iscritto maggiorenne </w:t>
      </w:r>
      <w:r w:rsidRPr="00620061">
        <w:rPr>
          <w:rFonts w:ascii="Times New Roman" w:hAnsi="Times New Roman"/>
          <w:b/>
          <w:sz w:val="28"/>
          <w:szCs w:val="28"/>
        </w:rPr>
        <w:t>e</w:t>
      </w:r>
      <w:r>
        <w:rPr>
          <w:rFonts w:ascii="Times New Roman" w:hAnsi="Times New Roman"/>
          <w:sz w:val="28"/>
          <w:szCs w:val="28"/>
        </w:rPr>
        <w:t xml:space="preserve"> con abbonamento annuale.</w:t>
      </w:r>
    </w:p>
    <w:p w:rsidR="00CC5E50" w:rsidRDefault="00CC5E50" w:rsidP="00991183">
      <w:pPr>
        <w:pStyle w:val="Elencoacolori-Colore11"/>
        <w:spacing w:before="120" w:after="0" w:line="240" w:lineRule="auto"/>
        <w:ind w:left="641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C5E50" w:rsidRDefault="00CC5E50" w:rsidP="00991183">
      <w:pPr>
        <w:pStyle w:val="Elencoacolori-Colore11"/>
        <w:numPr>
          <w:ilvl w:val="0"/>
          <w:numId w:val="4"/>
        </w:numPr>
        <w:spacing w:before="120" w:after="0" w:line="240" w:lineRule="auto"/>
        <w:ind w:left="641" w:hanging="35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Valuta la probabilità di estrarre un iscritto maggiorenne </w:t>
      </w:r>
      <w:r w:rsidRPr="00620061">
        <w:rPr>
          <w:rFonts w:ascii="Times New Roman" w:hAnsi="Times New Roman"/>
          <w:b/>
          <w:sz w:val="28"/>
          <w:szCs w:val="28"/>
        </w:rPr>
        <w:t>o</w:t>
      </w:r>
      <w:r>
        <w:rPr>
          <w:rFonts w:ascii="Times New Roman" w:hAnsi="Times New Roman"/>
          <w:sz w:val="28"/>
          <w:szCs w:val="28"/>
        </w:rPr>
        <w:t xml:space="preserve"> con abbonamento annuale.</w:t>
      </w:r>
    </w:p>
    <w:p w:rsidR="00CC5E50" w:rsidRPr="00796667" w:rsidRDefault="00CC5E50" w:rsidP="00991183">
      <w:pPr>
        <w:spacing w:before="120" w:after="0" w:line="240" w:lineRule="auto"/>
        <w:ind w:left="641" w:hanging="357"/>
        <w:rPr>
          <w:rFonts w:ascii="Times New Roman" w:hAnsi="Times New Roman"/>
          <w:sz w:val="28"/>
          <w:szCs w:val="28"/>
        </w:rPr>
      </w:pPr>
      <w:r w:rsidRPr="00796667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…………………………………………………………………………………………..</w:t>
      </w:r>
    </w:p>
    <w:p w:rsidR="00CC5E50" w:rsidRPr="00F82797" w:rsidRDefault="00CC5E50" w:rsidP="00CC5E50">
      <w:pPr>
        <w:pStyle w:val="Elencoacolori-Colore11"/>
        <w:spacing w:after="0" w:line="240" w:lineRule="auto"/>
        <w:ind w:left="0"/>
        <w:contextualSpacing w:val="0"/>
        <w:rPr>
          <w:rFonts w:ascii="Times New Roman" w:hAnsi="Times New Roman"/>
          <w:sz w:val="28"/>
          <w:szCs w:val="28"/>
        </w:rPr>
      </w:pPr>
    </w:p>
    <w:sectPr w:rsidR="00CC5E50" w:rsidRPr="00F82797" w:rsidSect="0099118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34A" w:rsidRDefault="000E334A">
      <w:pPr>
        <w:spacing w:after="0" w:line="240" w:lineRule="auto"/>
      </w:pPr>
      <w:r>
        <w:separator/>
      </w:r>
    </w:p>
  </w:endnote>
  <w:endnote w:type="continuationSeparator" w:id="0">
    <w:p w:rsidR="000E334A" w:rsidRDefault="000E3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E50" w:rsidRDefault="00CC5E50" w:rsidP="00CC5E5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CC5E50" w:rsidRDefault="00CC5E50" w:rsidP="00CC5E5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E50" w:rsidRDefault="00CC5E50" w:rsidP="00CC5E5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CC5E50" w:rsidRPr="001C6B18" w:rsidRDefault="00991183" w:rsidP="00CC5E50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E50" w:rsidRDefault="00CC5E5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34A" w:rsidRDefault="000E334A">
      <w:pPr>
        <w:spacing w:after="0" w:line="240" w:lineRule="auto"/>
      </w:pPr>
      <w:r>
        <w:separator/>
      </w:r>
    </w:p>
  </w:footnote>
  <w:footnote w:type="continuationSeparator" w:id="0">
    <w:p w:rsidR="000E334A" w:rsidRDefault="000E33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E50" w:rsidRDefault="00CC5E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E50" w:rsidRDefault="00CC5E50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5E50" w:rsidRDefault="00CC5E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5265BA"/>
    <w:multiLevelType w:val="multilevel"/>
    <w:tmpl w:val="16D081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12AD7"/>
    <w:multiLevelType w:val="hybridMultilevel"/>
    <w:tmpl w:val="32A2FECE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101738"/>
    <w:multiLevelType w:val="multilevel"/>
    <w:tmpl w:val="C9229182"/>
    <w:lvl w:ilvl="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B886021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D05CE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629543E6"/>
    <w:multiLevelType w:val="hybridMultilevel"/>
    <w:tmpl w:val="C9229182"/>
    <w:lvl w:ilvl="0" w:tplc="4AF28384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191128C"/>
    <w:multiLevelType w:val="hybridMultilevel"/>
    <w:tmpl w:val="4B4043B0"/>
    <w:lvl w:ilvl="0" w:tplc="53185A04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9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ACC3EF2"/>
    <w:multiLevelType w:val="hybridMultilevel"/>
    <w:tmpl w:val="DEF29AA4"/>
    <w:lvl w:ilvl="0" w:tplc="FF98FF40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10"/>
  </w:num>
  <w:num w:numId="5">
    <w:abstractNumId w:val="7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0E334A"/>
    <w:rsid w:val="00385B09"/>
    <w:rsid w:val="00991183"/>
    <w:rsid w:val="00AE344A"/>
    <w:rsid w:val="00CC5E50"/>
    <w:rsid w:val="00D529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B41D45"/>
  <w15:chartTrackingRefBased/>
  <w15:docId w15:val="{DC34F98E-F558-0940-AA8F-13E0FB404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6B18"/>
  </w:style>
  <w:style w:type="paragraph" w:styleId="Pidipagina">
    <w:name w:val="footer"/>
    <w:basedOn w:val="Normale"/>
    <w:link w:val="Pidipagina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6B18"/>
  </w:style>
  <w:style w:type="table" w:styleId="Grigliatabella">
    <w:name w:val="Table Grid"/>
    <w:basedOn w:val="Tabellanormale"/>
    <w:uiPriority w:val="59"/>
    <w:rsid w:val="001C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4.e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em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Links>
    <vt:vector size="6" baseType="variant">
      <vt:variant>
        <vt:i4>1441886</vt:i4>
      </vt:variant>
      <vt:variant>
        <vt:i4>-1</vt:i4>
      </vt:variant>
      <vt:variant>
        <vt:i4>1113</vt:i4>
      </vt:variant>
      <vt:variant>
        <vt:i4>1</vt:i4>
      </vt:variant>
      <vt:variant>
        <vt:lpwstr>Probability2_Scheda1a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3</cp:revision>
  <cp:lastPrinted>2015-02-01T10:50:00Z</cp:lastPrinted>
  <dcterms:created xsi:type="dcterms:W3CDTF">2020-04-19T09:23:00Z</dcterms:created>
  <dcterms:modified xsi:type="dcterms:W3CDTF">2020-04-19T12:24:00Z</dcterms:modified>
</cp:coreProperties>
</file>