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02C" w:rsidRPr="00931BFC" w:rsidRDefault="00CB102C" w:rsidP="00CB102C">
      <w:pPr>
        <w:pStyle w:val="Elencoacolori-Colore11"/>
        <w:spacing w:after="0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Probabilità di eventi incompatibili e complementari. Scheda </w:t>
      </w:r>
    </w:p>
    <w:p w:rsidR="00CB102C" w:rsidRDefault="00CB102C" w:rsidP="00CB102C">
      <w:pPr>
        <w:pStyle w:val="Elencoacolori-Colore11"/>
        <w:spacing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3A4DA7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Estrai una carta da un mazzo ben mischiato di carte napoletane come quelle rappresentate qui sotto.</w:t>
      </w:r>
    </w:p>
    <w:p w:rsidR="00CB102C" w:rsidRDefault="002A2FD4" w:rsidP="00CB102C">
      <w:pPr>
        <w:pStyle w:val="Elencoacolori-Colore11"/>
        <w:spacing w:after="0" w:line="240" w:lineRule="auto"/>
        <w:ind w:left="284" w:hanging="284"/>
        <w:contextualSpacing w:val="0"/>
        <w:jc w:val="center"/>
        <w:rPr>
          <w:rFonts w:ascii="Times New Roman" w:hAnsi="Times New Roman"/>
          <w:sz w:val="28"/>
          <w:szCs w:val="28"/>
        </w:rPr>
      </w:pPr>
      <w:r w:rsidRPr="00C22F2E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>
            <wp:extent cx="3113405" cy="2128520"/>
            <wp:effectExtent l="0" t="0" r="0" b="0"/>
            <wp:docPr id="1" name="Immagine 1" descr="Carte_napoletane_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_napoletane_small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02C" w:rsidRPr="00CA0E30" w:rsidRDefault="00CB102C" w:rsidP="00CB102C">
      <w:pPr>
        <w:pStyle w:val="Elencoacolori-Colore11"/>
        <w:spacing w:after="6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A4DA7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Completa la seguente tabella</w:t>
      </w:r>
    </w:p>
    <w:tbl>
      <w:tblPr>
        <w:tblW w:w="0" w:type="auto"/>
        <w:tblInd w:w="959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5245"/>
        <w:gridCol w:w="3260"/>
      </w:tblGrid>
      <w:tr w:rsidR="00CB102C" w:rsidRPr="00FF183B">
        <w:tc>
          <w:tcPr>
            <w:tcW w:w="5245" w:type="dxa"/>
          </w:tcPr>
          <w:p w:rsidR="00CB102C" w:rsidRPr="00FF183B" w:rsidRDefault="00CB102C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3260" w:type="dxa"/>
          </w:tcPr>
          <w:p w:rsidR="00CB102C" w:rsidRPr="00FF183B" w:rsidRDefault="00CB102C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</w:p>
        </w:tc>
      </w:tr>
      <w:tr w:rsidR="00CB102C" w:rsidRPr="00FF183B">
        <w:tc>
          <w:tcPr>
            <w:tcW w:w="5245" w:type="dxa"/>
          </w:tcPr>
          <w:p w:rsidR="00CB102C" w:rsidRDefault="00CB102C" w:rsidP="00CB102C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</w:t>
            </w:r>
          </w:p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figura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18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alt="" style="width:91.25pt;height:32.9pt;mso-width-percent:0;mso-height-percent:0;mso-width-percent:0;mso-height-percent:0" o:ole="" filled="t">
                  <v:imagedata r:id="rId8" o:title=""/>
                </v:shape>
                <o:OLEObject Type="Embed" ProgID="Equation.DSMT4" ShapeID="_x0000_i1032" DrawAspect="Content" ObjectID="_1648817218" r:id="rId9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Default="00CB102C" w:rsidP="00CB102C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B</w:t>
            </w:r>
          </w:p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carta di coppe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1820" w:dyaOrig="660">
                <v:shape id="_x0000_i1031" type="#_x0000_t75" alt="" style="width:91.25pt;height:32.9pt;mso-width-percent:0;mso-height-percent:0;mso-width-percent:0;mso-height-percent:0" o:ole="" filled="t">
                  <v:imagedata r:id="rId10" o:title=""/>
                </v:shape>
                <o:OLEObject Type="Embed" ProgID="Equation.DSMT4" ShapeID="_x0000_i1031" DrawAspect="Content" ObjectID="_1648817219" r:id="rId11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Default="00CB102C" w:rsidP="00CB102C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</w:t>
            </w:r>
          </w:p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 asso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DC7881">
              <w:rPr>
                <w:rFonts w:ascii="Times New Roman" w:hAnsi="Times New Roman"/>
                <w:noProof/>
                <w:position w:val="-24"/>
                <w:sz w:val="28"/>
                <w:szCs w:val="28"/>
              </w:rPr>
              <w:object w:dxaOrig="1820" w:dyaOrig="660">
                <v:shape id="_x0000_i1030" type="#_x0000_t75" alt="" style="width:91.25pt;height:32.9pt;mso-width-percent:0;mso-height-percent:0;mso-width-percent:0;mso-height-percent:0" o:ole="" filled="t">
                  <v:imagedata r:id="rId12" o:title=""/>
                </v:shape>
                <o:OLEObject Type="Embed" ProgID="Equation.DSMT4" ShapeID="_x0000_i1030" DrawAspect="Content" ObjectID="_1648817220" r:id="rId13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Default="00CB102C" w:rsidP="00CB102C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………….</w:t>
            </w:r>
          </w:p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Estraggo una figura o un asso 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120" w:after="2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6735E1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2600" w:dyaOrig="420">
                <v:shape id="_x0000_i1029" type="#_x0000_t75" alt="" style="width:129.7pt;height:21.1pt;mso-width-percent:0;mso-height-percent:0;mso-width-percent:0;mso-height-percent:0" o:ole="" filled="t">
                  <v:imagedata r:id="rId14" o:title=""/>
                </v:shape>
                <o:OLEObject Type="Embed" ProgID="Equation.DSMT4" ShapeID="_x0000_i1029" DrawAspect="Content" ObjectID="_1648817221" r:id="rId15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Default="00CB102C" w:rsidP="00CB102C">
            <w:pPr>
              <w:pStyle w:val="Elencoacolori-Colore11"/>
              <w:spacing w:before="20"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………….</w:t>
            </w:r>
          </w:p>
          <w:p w:rsidR="00CB102C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Estraggo una figura o una carta di coppe</w:t>
            </w:r>
          </w:p>
        </w:tc>
        <w:tc>
          <w:tcPr>
            <w:tcW w:w="3260" w:type="dxa"/>
          </w:tcPr>
          <w:p w:rsidR="00CB102C" w:rsidRPr="00DC7881" w:rsidRDefault="00835D0A" w:rsidP="00CB102C">
            <w:pPr>
              <w:pStyle w:val="Elencoacolori-Colore11"/>
              <w:spacing w:before="120" w:after="20" w:line="240" w:lineRule="auto"/>
              <w:ind w:left="0"/>
              <w:contextualSpacing w:val="0"/>
              <w:rPr>
                <w:rFonts w:ascii="Times New Roman" w:hAnsi="Times New Roman"/>
                <w:position w:val="-24"/>
                <w:sz w:val="28"/>
                <w:szCs w:val="28"/>
              </w:rPr>
            </w:pPr>
            <w:r w:rsidRPr="006735E1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2600" w:dyaOrig="420">
                <v:shape id="_x0000_i1028" type="#_x0000_t75" alt="" style="width:129.7pt;height:21.1pt;mso-width-percent:0;mso-height-percent:0;mso-width-percent:0;mso-height-percent:0" o:ole="" filled="t">
                  <v:imagedata r:id="rId16" o:title=""/>
                </v:shape>
                <o:OLEObject Type="Embed" ProgID="Equation.DSMT4" ShapeID="_x0000_i1028" DrawAspect="Content" ObjectID="_1648817222" r:id="rId17"/>
              </w:object>
            </w:r>
          </w:p>
        </w:tc>
      </w:tr>
    </w:tbl>
    <w:p w:rsidR="00CB102C" w:rsidRDefault="00CB102C" w:rsidP="00CB102C">
      <w:pPr>
        <w:pStyle w:val="Elencoacolori-Colore11"/>
        <w:spacing w:before="60" w:after="0" w:line="240" w:lineRule="auto"/>
        <w:ind w:left="568" w:hanging="1"/>
        <w:contextualSpacing w:val="0"/>
        <w:rPr>
          <w:rFonts w:ascii="Times New Roman" w:hAnsi="Times New Roman"/>
          <w:sz w:val="28"/>
          <w:szCs w:val="28"/>
        </w:rPr>
      </w:pPr>
      <w:r w:rsidRPr="003A4DA7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Rispondi ai seguenti quesiti:</w:t>
      </w:r>
    </w:p>
    <w:p w:rsidR="00CB102C" w:rsidRDefault="00CB102C" w:rsidP="00CB102C">
      <w:pPr>
        <w:pStyle w:val="Elencoacolori-Colore11"/>
        <w:numPr>
          <w:ilvl w:val="0"/>
          <w:numId w:val="4"/>
        </w:numPr>
        <w:tabs>
          <w:tab w:val="clear" w:pos="850"/>
          <w:tab w:val="left" w:pos="1134"/>
        </w:tabs>
        <w:spacing w:after="0" w:line="240" w:lineRule="auto"/>
        <w:ind w:firstLine="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B sono compatibili?  Sì    No</w:t>
      </w:r>
    </w:p>
    <w:p w:rsidR="00CB102C" w:rsidRDefault="00CB102C" w:rsidP="00CB102C">
      <w:pPr>
        <w:pStyle w:val="Elencoacolori-Colore11"/>
        <w:numPr>
          <w:ilvl w:val="0"/>
          <w:numId w:val="4"/>
        </w:numPr>
        <w:tabs>
          <w:tab w:val="clear" w:pos="850"/>
          <w:tab w:val="left" w:pos="1134"/>
        </w:tabs>
        <w:spacing w:after="0" w:line="240" w:lineRule="auto"/>
        <w:ind w:firstLine="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Gli eventi A, C sono compatibili?  Sì    No</w:t>
      </w:r>
    </w:p>
    <w:p w:rsidR="00CB102C" w:rsidRPr="00CA0E30" w:rsidRDefault="00CB102C" w:rsidP="00CB102C">
      <w:pPr>
        <w:pStyle w:val="Elencoacolori-Colore11"/>
        <w:spacing w:before="60" w:after="0" w:line="240" w:lineRule="auto"/>
        <w:ind w:left="568" w:hanging="1"/>
        <w:contextualSpacing w:val="0"/>
        <w:rPr>
          <w:rFonts w:ascii="Times New Roman" w:hAnsi="Times New Roman"/>
          <w:sz w:val="28"/>
          <w:szCs w:val="28"/>
        </w:rPr>
      </w:pPr>
      <w:r w:rsidRPr="003A4DA7">
        <w:rPr>
          <w:rFonts w:ascii="Times New Roman" w:hAnsi="Times New Roman"/>
          <w:b/>
          <w:sz w:val="28"/>
          <w:szCs w:val="28"/>
        </w:rPr>
        <w:t>c.</w:t>
      </w:r>
      <w:r>
        <w:rPr>
          <w:rFonts w:ascii="Times New Roman" w:hAnsi="Times New Roman"/>
          <w:sz w:val="28"/>
          <w:szCs w:val="28"/>
        </w:rPr>
        <w:t xml:space="preserve"> Completa la seguente tabella</w:t>
      </w:r>
    </w:p>
    <w:tbl>
      <w:tblPr>
        <w:tblW w:w="0" w:type="auto"/>
        <w:tblInd w:w="959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5245"/>
        <w:gridCol w:w="3260"/>
      </w:tblGrid>
      <w:tr w:rsidR="00CB102C" w:rsidRPr="00FF183B">
        <w:tc>
          <w:tcPr>
            <w:tcW w:w="5245" w:type="dxa"/>
          </w:tcPr>
          <w:p w:rsidR="00CB102C" w:rsidRPr="00FF183B" w:rsidRDefault="00CB102C" w:rsidP="00CB102C">
            <w:pPr>
              <w:pStyle w:val="Elencoacolori-Colore11"/>
              <w:spacing w:before="20" w:after="2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3260" w:type="dxa"/>
          </w:tcPr>
          <w:p w:rsidR="00CB102C" w:rsidRPr="00FF183B" w:rsidRDefault="00CB102C" w:rsidP="00CB102C">
            <w:pPr>
              <w:pStyle w:val="Elencoacolori-Colore11"/>
              <w:spacing w:before="20" w:after="2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 xml:space="preserve">Probabilità </w:t>
            </w:r>
          </w:p>
        </w:tc>
      </w:tr>
      <w:tr w:rsidR="00CB102C" w:rsidRPr="00FF183B">
        <w:tc>
          <w:tcPr>
            <w:tcW w:w="5245" w:type="dxa"/>
          </w:tcPr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Symbol" w:char="F060"/>
            </w:r>
            <w:r>
              <w:rPr>
                <w:rFonts w:ascii="Times New Roman" w:hAnsi="Times New Roman"/>
                <w:sz w:val="28"/>
                <w:szCs w:val="28"/>
              </w:rPr>
              <w:t>A. Non estraggo una figura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5E1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1520" w:dyaOrig="420">
                <v:shape id="_x0000_i1027" type="#_x0000_t75" alt="" style="width:75.7pt;height:21.1pt;mso-width-percent:0;mso-height-percent:0;mso-width-percent:0;mso-height-percent:0" o:ole="" filled="t">
                  <v:imagedata r:id="rId18" o:title=""/>
                </v:shape>
                <o:OLEObject Type="Embed" ProgID="Equation.DSMT4" ShapeID="_x0000_i1027" DrawAspect="Content" ObjectID="_1648817223" r:id="rId19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…….. Non estraggo una carta di coppe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5E1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1520" w:dyaOrig="420">
                <v:shape id="_x0000_i1026" type="#_x0000_t75" alt="" style="width:75.7pt;height:21.1pt;mso-width-percent:0;mso-height-percent:0;mso-width-percent:0;mso-height-percent:0" o:ole="" filled="t">
                  <v:imagedata r:id="rId20" o:title=""/>
                </v:shape>
                <o:OLEObject Type="Embed" ProgID="Equation.DSMT4" ShapeID="_x0000_i1026" DrawAspect="Content" ObjectID="_1648817224" r:id="rId21"/>
              </w:object>
            </w:r>
          </w:p>
        </w:tc>
      </w:tr>
      <w:tr w:rsidR="00CB102C" w:rsidRPr="00FF183B">
        <w:tc>
          <w:tcPr>
            <w:tcW w:w="5245" w:type="dxa"/>
          </w:tcPr>
          <w:p w:rsidR="00CB102C" w:rsidRPr="00FF183B" w:rsidRDefault="00CB102C" w:rsidP="00CB102C">
            <w:pPr>
              <w:pStyle w:val="Elencoacolori-Colore11"/>
              <w:spacing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………. Non estraggo un asso</w:t>
            </w:r>
          </w:p>
        </w:tc>
        <w:tc>
          <w:tcPr>
            <w:tcW w:w="3260" w:type="dxa"/>
          </w:tcPr>
          <w:p w:rsidR="00CB102C" w:rsidRPr="00FF183B" w:rsidRDefault="00835D0A" w:rsidP="00CB102C">
            <w:pPr>
              <w:pStyle w:val="Elencoacolori-Colore11"/>
              <w:spacing w:before="20" w:after="2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35E1">
              <w:rPr>
                <w:rFonts w:ascii="Times New Roman" w:hAnsi="Times New Roman"/>
                <w:noProof/>
                <w:position w:val="-14"/>
                <w:sz w:val="28"/>
                <w:szCs w:val="28"/>
              </w:rPr>
              <w:object w:dxaOrig="1520" w:dyaOrig="420">
                <v:shape id="_x0000_i1025" type="#_x0000_t75" alt="" style="width:75.7pt;height:21.1pt;mso-width-percent:0;mso-height-percent:0;mso-width-percent:0;mso-height-percent:0" o:ole="" filled="t">
                  <v:imagedata r:id="rId22" o:title=""/>
                </v:shape>
                <o:OLEObject Type="Embed" ProgID="Equation.DSMT4" ShapeID="_x0000_i1025" DrawAspect="Content" ObjectID="_1648817225" r:id="rId23"/>
              </w:object>
            </w:r>
          </w:p>
        </w:tc>
      </w:tr>
    </w:tbl>
    <w:p w:rsidR="00CB102C" w:rsidRDefault="00CB102C" w:rsidP="00CB102C">
      <w:pPr>
        <w:pStyle w:val="Elencoacolori-Colore11"/>
        <w:spacing w:before="6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Estrai uno dei 90 numeri della tombola; esamina la probabili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tà dei seguenti eventi:</w:t>
      </w:r>
    </w:p>
    <w:p w:rsidR="00CB102C" w:rsidRDefault="00CB102C" w:rsidP="00CB102C">
      <w:pPr>
        <w:pStyle w:val="Elencoacolori-Colore11"/>
        <w:tabs>
          <w:tab w:val="left" w:pos="3119"/>
          <w:tab w:val="left" w:pos="6946"/>
        </w:tabs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A: esce un numero pari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A.  Non esce un numero pari </w:t>
      </w:r>
      <w:r>
        <w:rPr>
          <w:rFonts w:ascii="Times New Roman" w:hAnsi="Times New Roman"/>
          <w:sz w:val="28"/>
          <w:szCs w:val="28"/>
        </w:rPr>
        <w:tab/>
        <w:t>B. Esce un numero dispari</w:t>
      </w:r>
    </w:p>
    <w:p w:rsidR="00CB102C" w:rsidRDefault="00CB102C" w:rsidP="00CB102C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A e B hanno la stessa probabilità?  Sì     No </w:t>
      </w:r>
    </w:p>
    <w:p w:rsidR="00CB102C" w:rsidRDefault="00CB102C" w:rsidP="00CB102C">
      <w:pPr>
        <w:pStyle w:val="Elencoacolori-Colore11"/>
        <w:spacing w:before="6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Giochi alla roulette; esamina la probabilità dei seguenti eventi:</w:t>
      </w:r>
    </w:p>
    <w:p w:rsidR="00CB102C" w:rsidRPr="0019624C" w:rsidRDefault="00CB102C" w:rsidP="00CB102C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E: esce un numero pari   </w:t>
      </w: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E.  Non esce un numero pari </w:t>
      </w:r>
      <w:r>
        <w:rPr>
          <w:rFonts w:ascii="Times New Roman" w:hAnsi="Times New Roman"/>
          <w:sz w:val="28"/>
          <w:szCs w:val="28"/>
        </w:rPr>
        <w:tab/>
        <w:t>D. Esce un numero dispari</w:t>
      </w:r>
    </w:p>
    <w:p w:rsidR="00CB102C" w:rsidRDefault="00CB102C" w:rsidP="00CB102C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ym w:font="Symbol" w:char="F060"/>
      </w:r>
      <w:r>
        <w:rPr>
          <w:rFonts w:ascii="Times New Roman" w:hAnsi="Times New Roman"/>
          <w:sz w:val="28"/>
          <w:szCs w:val="28"/>
        </w:rPr>
        <w:t xml:space="preserve">E </w:t>
      </w:r>
      <w:proofErr w:type="spellStart"/>
      <w:r>
        <w:rPr>
          <w:rFonts w:ascii="Times New Roman" w:hAnsi="Times New Roman"/>
          <w:sz w:val="28"/>
          <w:szCs w:val="28"/>
        </w:rPr>
        <w:t>e</w:t>
      </w:r>
      <w:proofErr w:type="spellEnd"/>
      <w:r>
        <w:rPr>
          <w:rFonts w:ascii="Times New Roman" w:hAnsi="Times New Roman"/>
          <w:sz w:val="28"/>
          <w:szCs w:val="28"/>
        </w:rPr>
        <w:t xml:space="preserve"> D hanno la stessa probabilità?   Sì     No.</w:t>
      </w:r>
    </w:p>
    <w:sectPr w:rsidR="00CB102C" w:rsidSect="00CB102C">
      <w:footerReference w:type="even" r:id="rId24"/>
      <w:footerReference w:type="default" r:id="rId25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D0A" w:rsidRDefault="00835D0A">
      <w:pPr>
        <w:spacing w:after="0" w:line="240" w:lineRule="auto"/>
      </w:pPr>
      <w:r>
        <w:separator/>
      </w:r>
    </w:p>
  </w:endnote>
  <w:endnote w:type="continuationSeparator" w:id="0">
    <w:p w:rsidR="00835D0A" w:rsidRDefault="00835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02C" w:rsidRDefault="00CB102C" w:rsidP="00CB102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B102C" w:rsidRDefault="00CB102C" w:rsidP="00CB102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02C" w:rsidRDefault="00CB102C" w:rsidP="00CB102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B102C" w:rsidRPr="001C6B18" w:rsidRDefault="003A4DA7" w:rsidP="00CB102C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D0A" w:rsidRDefault="00835D0A">
      <w:pPr>
        <w:spacing w:after="0" w:line="240" w:lineRule="auto"/>
      </w:pPr>
      <w:r>
        <w:separator/>
      </w:r>
    </w:p>
  </w:footnote>
  <w:footnote w:type="continuationSeparator" w:id="0">
    <w:p w:rsidR="00835D0A" w:rsidRDefault="00835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1128C"/>
    <w:multiLevelType w:val="hybridMultilevel"/>
    <w:tmpl w:val="4B4043B0"/>
    <w:lvl w:ilvl="0" w:tplc="53185A0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2A2FD4"/>
    <w:rsid w:val="002D4000"/>
    <w:rsid w:val="003A4DA7"/>
    <w:rsid w:val="006735E1"/>
    <w:rsid w:val="00835D0A"/>
    <w:rsid w:val="00AE344A"/>
    <w:rsid w:val="00CB102C"/>
    <w:rsid w:val="00E50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342F24-C7EA-6C4D-A725-86608E46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Links>
    <vt:vector size="6" baseType="variant">
      <vt:variant>
        <vt:i4>5963842</vt:i4>
      </vt:variant>
      <vt:variant>
        <vt:i4>2212</vt:i4>
      </vt:variant>
      <vt:variant>
        <vt:i4>1025</vt:i4>
      </vt:variant>
      <vt:variant>
        <vt:i4>1</vt:i4>
      </vt:variant>
      <vt:variant>
        <vt:lpwstr>Carte_napoletane_small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4</cp:revision>
  <cp:lastPrinted>2014-12-18T14:27:00Z</cp:lastPrinted>
  <dcterms:created xsi:type="dcterms:W3CDTF">2020-04-19T13:23:00Z</dcterms:created>
  <dcterms:modified xsi:type="dcterms:W3CDTF">2020-04-19T13:49:00Z</dcterms:modified>
</cp:coreProperties>
</file>